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16A959" w14:textId="1B6F2AD9" w:rsidR="000E4166" w:rsidRDefault="00782902">
      <w:pPr>
        <w:pStyle w:val="3GPPHeader"/>
        <w:spacing w:after="60"/>
        <w:rPr>
          <w:rFonts w:cs="Arial"/>
          <w:sz w:val="32"/>
          <w:szCs w:val="32"/>
          <w:lang w:val="de-DE"/>
        </w:rPr>
      </w:pPr>
      <w:r>
        <w:rPr>
          <w:rFonts w:cs="Arial"/>
          <w:lang w:val="de-DE"/>
        </w:rPr>
        <w:t>3GPP RAN WG2 Meeting #113bis-e</w:t>
      </w:r>
      <w:r>
        <w:rPr>
          <w:rFonts w:cs="Arial"/>
          <w:lang w:val="de-DE"/>
        </w:rPr>
        <w:tab/>
      </w:r>
      <w:r>
        <w:rPr>
          <w:rFonts w:cs="Arial"/>
          <w:bCs/>
          <w:sz w:val="26"/>
          <w:szCs w:val="26"/>
          <w:lang w:val="de-DE"/>
        </w:rPr>
        <w:t>R2-2104</w:t>
      </w:r>
      <w:r w:rsidR="005764D9">
        <w:rPr>
          <w:rFonts w:cs="Arial"/>
          <w:bCs/>
          <w:sz w:val="26"/>
          <w:szCs w:val="26"/>
          <w:lang w:val="de-DE"/>
        </w:rPr>
        <w:t>401</w:t>
      </w:r>
    </w:p>
    <w:p w14:paraId="3816A95A" w14:textId="77777777" w:rsidR="000E4166" w:rsidRDefault="00782902">
      <w:pPr>
        <w:pStyle w:val="3GPPHeader"/>
        <w:rPr>
          <w:rFonts w:cs="Arial"/>
        </w:rPr>
      </w:pPr>
      <w:proofErr w:type="spellStart"/>
      <w:r>
        <w:rPr>
          <w:rFonts w:cs="Arial"/>
        </w:rPr>
        <w:t>eMeeting</w:t>
      </w:r>
      <w:proofErr w:type="spellEnd"/>
      <w:r>
        <w:rPr>
          <w:rFonts w:cs="Arial"/>
        </w:rPr>
        <w:t xml:space="preserve"> April 12</w:t>
      </w:r>
      <w:r>
        <w:rPr>
          <w:rFonts w:cs="Arial"/>
          <w:vertAlign w:val="superscript"/>
        </w:rPr>
        <w:t>th</w:t>
      </w:r>
      <w:r>
        <w:rPr>
          <w:rFonts w:cs="Arial"/>
        </w:rPr>
        <w:t xml:space="preserve"> – April 20</w:t>
      </w:r>
      <w:r>
        <w:rPr>
          <w:rFonts w:cs="Arial"/>
          <w:vertAlign w:val="superscript"/>
        </w:rPr>
        <w:t>th</w:t>
      </w:r>
      <w:r>
        <w:rPr>
          <w:rFonts w:cs="Arial"/>
        </w:rPr>
        <w:t xml:space="preserve">, 2021                                       </w:t>
      </w:r>
    </w:p>
    <w:p w14:paraId="3816A95B" w14:textId="77777777" w:rsidR="000E4166" w:rsidRDefault="000E4166">
      <w:pPr>
        <w:pStyle w:val="Title"/>
        <w:spacing w:before="120"/>
      </w:pPr>
    </w:p>
    <w:p w14:paraId="3816A95C" w14:textId="44479142" w:rsidR="000E4166" w:rsidRDefault="00782902">
      <w:pPr>
        <w:pStyle w:val="Title"/>
        <w:spacing w:before="120"/>
      </w:pPr>
      <w:r>
        <w:t>Title:</w:t>
      </w:r>
      <w:r>
        <w:tab/>
      </w:r>
      <w:r>
        <w:rPr>
          <w:lang w:val="en-US"/>
        </w:rPr>
        <w:t xml:space="preserve">LS to SA3 on Small data transmissions </w:t>
      </w:r>
    </w:p>
    <w:p w14:paraId="3816A95D" w14:textId="77777777" w:rsidR="000E4166" w:rsidRDefault="00782902">
      <w:pPr>
        <w:pStyle w:val="Title"/>
        <w:spacing w:before="120"/>
      </w:pPr>
      <w:r>
        <w:t>Release:</w:t>
      </w:r>
      <w:r>
        <w:tab/>
      </w:r>
      <w:r>
        <w:rPr>
          <w:color w:val="000000"/>
        </w:rPr>
        <w:t>Release 17</w:t>
      </w:r>
    </w:p>
    <w:p w14:paraId="3816A95E" w14:textId="77777777" w:rsidR="000E4166" w:rsidRDefault="000E4166">
      <w:pPr>
        <w:spacing w:after="60"/>
        <w:ind w:left="1985" w:hanging="1985"/>
        <w:rPr>
          <w:rFonts w:cs="Arial"/>
          <w:b/>
        </w:rPr>
      </w:pPr>
    </w:p>
    <w:p w14:paraId="3816A95F" w14:textId="43547AEB" w:rsidR="000E4166" w:rsidRDefault="00782902">
      <w:pPr>
        <w:pStyle w:val="Source"/>
        <w:rPr>
          <w:b w:val="0"/>
        </w:rPr>
      </w:pPr>
      <w:r>
        <w:t>Source:</w:t>
      </w:r>
      <w:r>
        <w:tab/>
      </w:r>
      <w:r w:rsidR="005764D9">
        <w:t>RAN2</w:t>
      </w:r>
    </w:p>
    <w:p w14:paraId="3816A960" w14:textId="69C1AD6C" w:rsidR="000E4166" w:rsidRDefault="00782902">
      <w:pPr>
        <w:pStyle w:val="Source"/>
        <w:rPr>
          <w:lang w:val="en-US"/>
        </w:rPr>
      </w:pPr>
      <w:r>
        <w:rPr>
          <w:lang w:val="en-US"/>
        </w:rPr>
        <w:t>To:</w:t>
      </w:r>
      <w:r>
        <w:rPr>
          <w:lang w:val="en-US"/>
        </w:rPr>
        <w:tab/>
        <w:t>SA3</w:t>
      </w:r>
    </w:p>
    <w:p w14:paraId="3816A961" w14:textId="77777777" w:rsidR="000E4166" w:rsidRDefault="00782902">
      <w:pPr>
        <w:pStyle w:val="Source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</w:p>
    <w:p w14:paraId="3816A962" w14:textId="77777777" w:rsidR="000E4166" w:rsidRDefault="000E4166">
      <w:pPr>
        <w:spacing w:after="60"/>
        <w:ind w:left="1985" w:hanging="1985"/>
        <w:rPr>
          <w:rFonts w:cs="Arial"/>
          <w:bCs/>
          <w:lang w:val="en-US"/>
        </w:rPr>
      </w:pPr>
    </w:p>
    <w:p w14:paraId="3816A963" w14:textId="77777777" w:rsidR="000E4166" w:rsidRDefault="00782902">
      <w:pPr>
        <w:tabs>
          <w:tab w:val="left" w:pos="2268"/>
        </w:tabs>
        <w:rPr>
          <w:rFonts w:cs="Arial"/>
          <w:bCs/>
          <w:lang w:val="en-US"/>
        </w:rPr>
      </w:pPr>
      <w:r>
        <w:rPr>
          <w:rFonts w:cs="Arial"/>
          <w:b/>
          <w:lang w:val="en-US"/>
        </w:rPr>
        <w:t>Contact Person:</w:t>
      </w:r>
      <w:r>
        <w:rPr>
          <w:rFonts w:cs="Arial"/>
          <w:bCs/>
          <w:lang w:val="en-US"/>
        </w:rPr>
        <w:tab/>
      </w:r>
    </w:p>
    <w:p w14:paraId="3816A964" w14:textId="77777777" w:rsidR="000E4166" w:rsidRDefault="0078290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Dylan Watts</w:t>
      </w:r>
    </w:p>
    <w:p w14:paraId="3816A965" w14:textId="77777777" w:rsidR="000E4166" w:rsidRDefault="000E4166">
      <w:pPr>
        <w:pStyle w:val="Contact"/>
        <w:tabs>
          <w:tab w:val="clear" w:pos="2268"/>
        </w:tabs>
        <w:rPr>
          <w:bCs/>
        </w:rPr>
      </w:pPr>
    </w:p>
    <w:p w14:paraId="3816A966" w14:textId="77777777" w:rsidR="000E4166" w:rsidRDefault="00782902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>
        <w:rPr>
          <w:color w:val="0000FF"/>
          <w:lang w:val="fr-FR"/>
        </w:rPr>
        <w:t>E-mail Address:</w:t>
      </w:r>
      <w:r>
        <w:rPr>
          <w:bCs/>
          <w:color w:val="0000FF"/>
          <w:lang w:val="fr-FR"/>
        </w:rPr>
        <w:tab/>
        <w:t>Dylan.watts@interdigital.com</w:t>
      </w:r>
    </w:p>
    <w:p w14:paraId="3816A967" w14:textId="77777777" w:rsidR="000E4166" w:rsidRDefault="000E4166">
      <w:pPr>
        <w:spacing w:after="60"/>
        <w:ind w:left="1985" w:hanging="1985"/>
        <w:rPr>
          <w:rFonts w:cs="Arial"/>
          <w:b/>
          <w:lang w:val="fr-FR"/>
        </w:rPr>
      </w:pPr>
    </w:p>
    <w:p w14:paraId="3816A968" w14:textId="77777777" w:rsidR="000E4166" w:rsidRDefault="00782902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cs="Arial"/>
            <w:b/>
          </w:rPr>
          <w:t>mailto:3GPPLiaison@etsi.org</w:t>
        </w:r>
      </w:hyperlink>
    </w:p>
    <w:p w14:paraId="3816A969" w14:textId="77777777" w:rsidR="000E4166" w:rsidRDefault="000E4166">
      <w:pPr>
        <w:spacing w:after="60"/>
        <w:ind w:left="1985" w:hanging="1985"/>
        <w:rPr>
          <w:rFonts w:cs="Arial"/>
          <w:b/>
        </w:rPr>
      </w:pPr>
    </w:p>
    <w:p w14:paraId="3816A96A" w14:textId="77777777" w:rsidR="000E4166" w:rsidRDefault="00782902">
      <w:pPr>
        <w:pStyle w:val="Title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3816A96B" w14:textId="77777777" w:rsidR="000E4166" w:rsidRDefault="000E4166">
      <w:pPr>
        <w:pBdr>
          <w:bottom w:val="single" w:sz="4" w:space="1" w:color="auto"/>
        </w:pBdr>
        <w:rPr>
          <w:rFonts w:cs="Arial"/>
        </w:rPr>
      </w:pPr>
    </w:p>
    <w:p w14:paraId="3816A96C" w14:textId="77777777" w:rsidR="000E4166" w:rsidRDefault="00782902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3816A96D" w14:textId="5210B0E9" w:rsidR="000E4166" w:rsidRPr="009C37BD" w:rsidRDefault="00782902">
      <w:pPr>
        <w:rPr>
          <w:rFonts w:cs="Arial"/>
          <w:lang w:eastAsia="sv-SE"/>
        </w:rPr>
      </w:pPr>
      <w:r>
        <w:rPr>
          <w:rFonts w:cs="Arial"/>
          <w:color w:val="000000"/>
          <w:lang w:eastAsia="ko-KR"/>
        </w:rPr>
        <w:t>RAN2 has been discussing RRC-based small data transmission (SDT), where UE in INACTIVE state initiates a</w:t>
      </w:r>
      <w:r w:rsidR="00734417">
        <w:rPr>
          <w:rFonts w:cs="Arial"/>
          <w:color w:val="000000"/>
          <w:lang w:eastAsia="ko-KR"/>
        </w:rPr>
        <w:t>n</w:t>
      </w:r>
      <w:r>
        <w:rPr>
          <w:rFonts w:cs="Arial"/>
          <w:color w:val="000000"/>
          <w:lang w:eastAsia="ko-KR"/>
        </w:rPr>
        <w:t xml:space="preserve"> SDT procedure by transmitting </w:t>
      </w:r>
      <w:proofErr w:type="spellStart"/>
      <w:r>
        <w:rPr>
          <w:rFonts w:cs="Arial"/>
          <w:i/>
          <w:iCs/>
          <w:color w:val="000000"/>
          <w:lang w:eastAsia="ko-KR"/>
        </w:rPr>
        <w:t>RRCResumeRequest</w:t>
      </w:r>
      <w:proofErr w:type="spellEnd"/>
      <w:r>
        <w:rPr>
          <w:rFonts w:cs="Arial"/>
          <w:color w:val="000000"/>
          <w:lang w:eastAsia="ko-KR"/>
        </w:rPr>
        <w:t xml:space="preserve"> </w:t>
      </w:r>
      <w:r w:rsidR="00280C91">
        <w:rPr>
          <w:rFonts w:cs="Arial"/>
          <w:color w:val="000000"/>
          <w:lang w:eastAsia="ko-KR"/>
        </w:rPr>
        <w:t xml:space="preserve">which may contain </w:t>
      </w:r>
      <w:r>
        <w:rPr>
          <w:rFonts w:cs="Arial"/>
          <w:color w:val="000000"/>
          <w:lang w:eastAsia="ko-KR"/>
        </w:rPr>
        <w:t xml:space="preserve">small data in first UL </w:t>
      </w:r>
      <w:r>
        <w:rPr>
          <w:rFonts w:cs="Arial"/>
          <w:lang w:eastAsia="ko-KR"/>
        </w:rPr>
        <w:t xml:space="preserve">transmission.  </w:t>
      </w:r>
      <w:r>
        <w:t xml:space="preserve">Upon initiating the resume procedure during SDT initiation, the UE re-establishes PDCP entities </w:t>
      </w:r>
      <w:r w:rsidR="00AA1097">
        <w:t xml:space="preserve">for SDT RBs </w:t>
      </w:r>
      <w:r>
        <w:t xml:space="preserve">and applies </w:t>
      </w:r>
      <w:r w:rsidR="00AA1097">
        <w:t xml:space="preserve">new </w:t>
      </w:r>
      <w:r>
        <w:t xml:space="preserve">security keys </w:t>
      </w:r>
      <w:r w:rsidR="00C57D7C">
        <w:t xml:space="preserve">generated from updated NCC </w:t>
      </w:r>
      <w:r w:rsidR="00742DBF">
        <w:t>provided in</w:t>
      </w:r>
      <w:r w:rsidR="00D86866">
        <w:t xml:space="preserve"> previous</w:t>
      </w:r>
      <w:r w:rsidR="00C57D7C">
        <w:t xml:space="preserve"> </w:t>
      </w:r>
      <w:proofErr w:type="spellStart"/>
      <w:r w:rsidR="00C57D7C" w:rsidRPr="007C3A0B">
        <w:rPr>
          <w:i/>
          <w:iCs/>
        </w:rPr>
        <w:t>RRCRelease</w:t>
      </w:r>
      <w:proofErr w:type="spellEnd"/>
      <w:r w:rsidR="00C57D7C">
        <w:t xml:space="preserve"> message </w:t>
      </w:r>
      <w:r>
        <w:t xml:space="preserve">for sending </w:t>
      </w:r>
      <w:r w:rsidRPr="009C37BD">
        <w:t>the data in SDT-DRBs and/or SRBs securely</w:t>
      </w:r>
      <w:r w:rsidR="0027303A" w:rsidRPr="009C37BD">
        <w:t>.</w:t>
      </w:r>
      <w:r w:rsidRPr="009C37BD">
        <w:t xml:space="preserve"> </w:t>
      </w:r>
      <w:r w:rsidR="0027303A" w:rsidRPr="009C37BD">
        <w:t>T</w:t>
      </w:r>
      <w:r w:rsidRPr="009C37BD">
        <w:t xml:space="preserve">he UE resumes only RBs configured for SDT.  After initial UL transmission, multiple UL/DL packets can be transmitted/received during the same SDT </w:t>
      </w:r>
      <w:r w:rsidR="000E67D9" w:rsidRPr="009C37BD">
        <w:t xml:space="preserve">procedure </w:t>
      </w:r>
      <w:r w:rsidRPr="009C37BD">
        <w:t>while remaining in RRC</w:t>
      </w:r>
      <w:r w:rsidR="000669D2" w:rsidRPr="009C37BD">
        <w:t>_</w:t>
      </w:r>
      <w:r w:rsidRPr="009C37BD">
        <w:t>INACTIVE state.</w:t>
      </w:r>
      <w:r w:rsidRPr="009C37BD">
        <w:rPr>
          <w:rFonts w:cs="Arial"/>
          <w:color w:val="000000"/>
          <w:lang w:eastAsia="ko-KR"/>
        </w:rPr>
        <w:t xml:space="preserve"> RAN2 design assumes SDT </w:t>
      </w:r>
      <w:r w:rsidR="0027303A" w:rsidRPr="009C37BD">
        <w:rPr>
          <w:rFonts w:cs="Arial"/>
          <w:color w:val="000000"/>
          <w:lang w:eastAsia="ko-KR"/>
        </w:rPr>
        <w:t>procedure</w:t>
      </w:r>
      <w:r w:rsidRPr="009C37BD">
        <w:rPr>
          <w:rFonts w:cs="Arial"/>
          <w:color w:val="000000"/>
          <w:lang w:eastAsia="ko-KR"/>
        </w:rPr>
        <w:t xml:space="preserve">, including subsequent SDT transmissions, is terminated upon reception of </w:t>
      </w:r>
      <w:proofErr w:type="spellStart"/>
      <w:r w:rsidRPr="009C37BD">
        <w:rPr>
          <w:rFonts w:cs="Arial"/>
          <w:i/>
          <w:iCs/>
          <w:lang w:eastAsia="sv-SE"/>
        </w:rPr>
        <w:t>RRCRelease</w:t>
      </w:r>
      <w:proofErr w:type="spellEnd"/>
      <w:r w:rsidRPr="009C37BD">
        <w:rPr>
          <w:rFonts w:cs="Arial"/>
          <w:lang w:eastAsia="sv-SE"/>
        </w:rPr>
        <w:t xml:space="preserve">. Under normal scenarios, the </w:t>
      </w:r>
      <w:proofErr w:type="spellStart"/>
      <w:r w:rsidRPr="009C37BD">
        <w:rPr>
          <w:rFonts w:cs="Arial"/>
          <w:lang w:eastAsia="sv-SE"/>
        </w:rPr>
        <w:t>RRCRelease</w:t>
      </w:r>
      <w:proofErr w:type="spellEnd"/>
      <w:r w:rsidRPr="009C37BD">
        <w:rPr>
          <w:rFonts w:cs="Arial"/>
          <w:lang w:eastAsia="sv-SE"/>
        </w:rPr>
        <w:t xml:space="preserve"> message contains the new NCC that is used for the next SDT </w:t>
      </w:r>
      <w:r w:rsidR="0027303A" w:rsidRPr="009C37BD">
        <w:rPr>
          <w:rFonts w:cs="Arial"/>
          <w:lang w:eastAsia="sv-SE"/>
        </w:rPr>
        <w:t>procedure</w:t>
      </w:r>
      <w:r w:rsidRPr="009C37BD">
        <w:rPr>
          <w:rFonts w:cs="Arial"/>
          <w:lang w:eastAsia="sv-SE"/>
        </w:rPr>
        <w:t>.</w:t>
      </w:r>
    </w:p>
    <w:p w14:paraId="05E21E62" w14:textId="77777777" w:rsidR="002D6F7A" w:rsidRPr="009C37BD" w:rsidRDefault="002D6F7A">
      <w:pPr>
        <w:rPr>
          <w:rFonts w:cs="Arial"/>
          <w:lang w:eastAsia="sv-SE"/>
        </w:rPr>
      </w:pPr>
    </w:p>
    <w:p w14:paraId="3816A96E" w14:textId="77777777" w:rsidR="000E4166" w:rsidRPr="009C37BD" w:rsidRDefault="00782902">
      <w:pPr>
        <w:rPr>
          <w:rFonts w:cs="Arial"/>
          <w:b/>
          <w:bCs/>
          <w:lang w:eastAsia="sv-SE"/>
        </w:rPr>
      </w:pPr>
      <w:r w:rsidRPr="009C37BD">
        <w:rPr>
          <w:b/>
          <w:bCs/>
        </w:rPr>
        <w:t>Reusing NCC and I-RNTI for RRC Resume procedure in the same cell:</w:t>
      </w:r>
    </w:p>
    <w:p w14:paraId="3816A96F" w14:textId="495B6478" w:rsidR="000E4166" w:rsidRDefault="00782902">
      <w:pPr>
        <w:rPr>
          <w:rFonts w:cs="Arial"/>
          <w:lang w:eastAsia="sv-SE"/>
        </w:rPr>
      </w:pPr>
      <w:r w:rsidRPr="009C37BD">
        <w:rPr>
          <w:rFonts w:cs="Arial"/>
          <w:lang w:eastAsia="sv-SE"/>
        </w:rPr>
        <w:t xml:space="preserve">One issue discussed in RAN2 is how to </w:t>
      </w:r>
      <w:r w:rsidR="000270CD" w:rsidRPr="009C37BD">
        <w:rPr>
          <w:rFonts w:cs="Arial"/>
          <w:lang w:eastAsia="sv-SE"/>
        </w:rPr>
        <w:t xml:space="preserve">handle data generated </w:t>
      </w:r>
      <w:r w:rsidRPr="009C37BD">
        <w:rPr>
          <w:rFonts w:cs="Arial"/>
          <w:lang w:eastAsia="sv-SE"/>
        </w:rPr>
        <w:t xml:space="preserve">from DRBs not configured for SDT during an SDT procedure, since non-SDT DRBs are not resumed upon SDT </w:t>
      </w:r>
      <w:r w:rsidR="00FC155E" w:rsidRPr="009C37BD">
        <w:rPr>
          <w:rFonts w:cs="Arial"/>
          <w:lang w:eastAsia="sv-SE"/>
        </w:rPr>
        <w:t xml:space="preserve">initiation </w:t>
      </w:r>
      <w:r w:rsidRPr="009C37BD">
        <w:rPr>
          <w:rFonts w:cs="Arial"/>
          <w:lang w:eastAsia="sv-SE"/>
        </w:rPr>
        <w:t xml:space="preserve">and thus are not reflected in buffer status reports. One option </w:t>
      </w:r>
      <w:r w:rsidR="004D3535" w:rsidRPr="009C37BD">
        <w:rPr>
          <w:rFonts w:eastAsia="SimSun" w:cs="Arial"/>
          <w:lang w:val="en-US" w:eastAsia="en-US"/>
        </w:rPr>
        <w:t xml:space="preserve">is to trigger a new </w:t>
      </w:r>
      <w:proofErr w:type="spellStart"/>
      <w:r w:rsidR="004D3535" w:rsidRPr="009C37BD">
        <w:rPr>
          <w:rFonts w:eastAsia="SimSun" w:cs="Arial"/>
          <w:lang w:val="en-US" w:eastAsia="en-US"/>
        </w:rPr>
        <w:t>RRCResume</w:t>
      </w:r>
      <w:proofErr w:type="spellEnd"/>
      <w:r w:rsidR="004D3535" w:rsidRPr="009C37BD">
        <w:rPr>
          <w:rFonts w:eastAsia="SimSun" w:cs="Arial"/>
          <w:lang w:val="en-US" w:eastAsia="en-US"/>
        </w:rPr>
        <w:t xml:space="preserve"> procedure, </w:t>
      </w:r>
      <w:proofErr w:type="gramStart"/>
      <w:r w:rsidR="004D3535" w:rsidRPr="009C37BD">
        <w:rPr>
          <w:rFonts w:eastAsia="SimSun" w:cs="Arial"/>
          <w:lang w:val="en-US" w:eastAsia="en-US"/>
        </w:rPr>
        <w:t>i.e.</w:t>
      </w:r>
      <w:proofErr w:type="gramEnd"/>
      <w:r w:rsidR="004D3535" w:rsidRPr="009C37BD">
        <w:rPr>
          <w:rFonts w:eastAsia="SimSun" w:cs="Arial"/>
          <w:lang w:val="en-US" w:eastAsia="en-US"/>
        </w:rPr>
        <w:t xml:space="preserve"> transmitting </w:t>
      </w:r>
      <w:proofErr w:type="spellStart"/>
      <w:r w:rsidR="004D3535" w:rsidRPr="009C37BD">
        <w:rPr>
          <w:rFonts w:eastAsia="SimSun" w:cs="Arial"/>
          <w:i/>
          <w:iCs/>
          <w:lang w:val="en-US" w:eastAsia="en-US"/>
        </w:rPr>
        <w:t>RRCResumeRequest</w:t>
      </w:r>
      <w:proofErr w:type="spellEnd"/>
      <w:r w:rsidR="004D3535" w:rsidRPr="009C37BD">
        <w:rPr>
          <w:rFonts w:eastAsia="SimSun" w:cs="Arial"/>
          <w:lang w:val="en-US" w:eastAsia="en-US"/>
        </w:rPr>
        <w:t xml:space="preserve"> message on CCCH</w:t>
      </w:r>
      <w:r w:rsidRPr="009C37BD">
        <w:rPr>
          <w:rFonts w:cs="Arial"/>
          <w:lang w:eastAsia="sv-SE"/>
        </w:rPr>
        <w:t xml:space="preserve">. Per legacy procedure, the UE in RRC_INACTIVE initiates an </w:t>
      </w:r>
      <w:proofErr w:type="spellStart"/>
      <w:r w:rsidRPr="009C37BD">
        <w:rPr>
          <w:rFonts w:cs="Arial"/>
          <w:lang w:eastAsia="sv-SE"/>
        </w:rPr>
        <w:t>RRCResume</w:t>
      </w:r>
      <w:proofErr w:type="spellEnd"/>
      <w:r w:rsidRPr="009C37BD">
        <w:rPr>
          <w:rFonts w:cs="Arial"/>
          <w:lang w:eastAsia="sv-SE"/>
        </w:rPr>
        <w:t xml:space="preserve"> procedure upon </w:t>
      </w:r>
      <w:r w:rsidR="00FD48CB" w:rsidRPr="009C37BD">
        <w:rPr>
          <w:rFonts w:cs="Arial"/>
          <w:lang w:eastAsia="sv-SE"/>
        </w:rPr>
        <w:t>receiving a request from NAS for UL data transmission</w:t>
      </w:r>
      <w:r w:rsidRPr="009C37BD">
        <w:rPr>
          <w:rFonts w:cs="Arial"/>
          <w:lang w:eastAsia="sv-SE"/>
        </w:rPr>
        <w:t xml:space="preserve">. However, if an </w:t>
      </w:r>
      <w:proofErr w:type="spellStart"/>
      <w:r w:rsidRPr="009C37BD">
        <w:rPr>
          <w:rFonts w:cs="Arial"/>
          <w:lang w:eastAsia="sv-SE"/>
        </w:rPr>
        <w:t>RRCResume</w:t>
      </w:r>
      <w:proofErr w:type="spellEnd"/>
      <w:r w:rsidRPr="009C37BD">
        <w:rPr>
          <w:rFonts w:cs="Arial"/>
          <w:lang w:eastAsia="sv-SE"/>
        </w:rPr>
        <w:t xml:space="preserve"> procedure has already been initiated for SDT, this second </w:t>
      </w:r>
      <w:proofErr w:type="spellStart"/>
      <w:r w:rsidRPr="009C37BD">
        <w:rPr>
          <w:rFonts w:cs="Arial"/>
          <w:lang w:eastAsia="sv-SE"/>
        </w:rPr>
        <w:t>ResumeRequest</w:t>
      </w:r>
      <w:proofErr w:type="spellEnd"/>
      <w:r w:rsidRPr="009C37BD">
        <w:rPr>
          <w:rFonts w:cs="Arial"/>
          <w:lang w:eastAsia="sv-SE"/>
        </w:rPr>
        <w:t xml:space="preserve"> reuses the I-RNTI and </w:t>
      </w:r>
      <w:proofErr w:type="spellStart"/>
      <w:r w:rsidRPr="009C37BD">
        <w:rPr>
          <w:rFonts w:cs="Arial"/>
          <w:lang w:eastAsia="sv-SE"/>
        </w:rPr>
        <w:t>resumeMAC</w:t>
      </w:r>
      <w:proofErr w:type="spellEnd"/>
      <w:r w:rsidRPr="009C37BD">
        <w:rPr>
          <w:rFonts w:cs="Arial"/>
          <w:lang w:eastAsia="sv-SE"/>
        </w:rPr>
        <w:t xml:space="preserve">-I in the same cell as UE has not received the new NCC. It has been noted in RAN2, </w:t>
      </w:r>
      <w:r w:rsidRPr="009C37BD">
        <w:rPr>
          <w:rFonts w:asciiTheme="minorEastAsia" w:eastAsiaTheme="minorEastAsia" w:hAnsiTheme="minorEastAsia" w:cs="Arial" w:hint="eastAsia"/>
        </w:rPr>
        <w:t>t</w:t>
      </w:r>
      <w:r w:rsidRPr="009C37BD">
        <w:rPr>
          <w:rFonts w:cs="Arial"/>
          <w:lang w:eastAsia="sv-SE"/>
        </w:rPr>
        <w:t xml:space="preserve">hat this reuse of the I-RNTI and </w:t>
      </w:r>
      <w:proofErr w:type="spellStart"/>
      <w:r w:rsidRPr="009C37BD">
        <w:rPr>
          <w:rFonts w:cs="Arial"/>
          <w:lang w:eastAsia="sv-SE"/>
        </w:rPr>
        <w:t>resumeMAC</w:t>
      </w:r>
      <w:proofErr w:type="spellEnd"/>
      <w:r w:rsidRPr="009C37BD">
        <w:rPr>
          <w:rFonts w:cs="Arial"/>
          <w:lang w:eastAsia="sv-SE"/>
        </w:rPr>
        <w:t xml:space="preserve">-I </w:t>
      </w:r>
      <w:r w:rsidR="00DC24BE" w:rsidRPr="009C37BD">
        <w:rPr>
          <w:rFonts w:cs="Arial"/>
          <w:lang w:eastAsia="sv-SE"/>
        </w:rPr>
        <w:t xml:space="preserve">can </w:t>
      </w:r>
      <w:r w:rsidRPr="009C37BD">
        <w:rPr>
          <w:rFonts w:cs="Arial"/>
          <w:lang w:eastAsia="sv-SE"/>
        </w:rPr>
        <w:t xml:space="preserve">already happen in Rel-15/16 after reception of a </w:t>
      </w:r>
      <w:proofErr w:type="spellStart"/>
      <w:r w:rsidRPr="009C37BD">
        <w:rPr>
          <w:rFonts w:cs="Arial"/>
          <w:i/>
          <w:iCs/>
          <w:lang w:eastAsia="sv-SE"/>
        </w:rPr>
        <w:t>RRCReject</w:t>
      </w:r>
      <w:proofErr w:type="spellEnd"/>
      <w:r w:rsidRPr="009C37BD">
        <w:rPr>
          <w:rFonts w:cs="Arial"/>
          <w:lang w:eastAsia="sv-SE"/>
        </w:rPr>
        <w:t xml:space="preserve"> message. </w:t>
      </w:r>
      <w:r w:rsidR="0014663F" w:rsidRPr="009C37BD">
        <w:rPr>
          <w:rFonts w:cs="Arial"/>
          <w:lang w:eastAsia="sv-SE"/>
        </w:rPr>
        <w:t xml:space="preserve">The </w:t>
      </w:r>
      <w:r w:rsidRPr="009C37BD">
        <w:rPr>
          <w:rFonts w:cs="Arial"/>
          <w:lang w:eastAsia="sv-SE"/>
        </w:rPr>
        <w:t xml:space="preserve">UE may or may not have received network </w:t>
      </w:r>
      <w:r w:rsidR="0014663F" w:rsidRPr="009C37BD">
        <w:rPr>
          <w:rFonts w:cs="Arial"/>
          <w:lang w:eastAsia="sv-SE"/>
        </w:rPr>
        <w:t xml:space="preserve">response </w:t>
      </w:r>
      <w:r w:rsidR="00CA124F" w:rsidRPr="009C37BD">
        <w:rPr>
          <w:rFonts w:cs="Arial"/>
          <w:lang w:eastAsia="sv-SE"/>
        </w:rPr>
        <w:t>before generating non-SDT data</w:t>
      </w:r>
      <w:r w:rsidR="0014663F" w:rsidRPr="009C37BD">
        <w:rPr>
          <w:rFonts w:cs="Arial"/>
          <w:lang w:eastAsia="sv-SE"/>
        </w:rPr>
        <w:t>,</w:t>
      </w:r>
      <w:r w:rsidR="00CA124F" w:rsidRPr="009C37BD" w:rsidDel="00CA124F">
        <w:rPr>
          <w:rFonts w:cs="Arial"/>
          <w:lang w:eastAsia="sv-SE"/>
        </w:rPr>
        <w:t xml:space="preserve"> </w:t>
      </w:r>
      <w:proofErr w:type="gramStart"/>
      <w:r w:rsidRPr="009C37BD">
        <w:rPr>
          <w:rFonts w:cs="Arial"/>
          <w:lang w:eastAsia="sv-SE"/>
        </w:rPr>
        <w:t>i</w:t>
      </w:r>
      <w:r w:rsidR="00D155FA" w:rsidRPr="009C37BD">
        <w:rPr>
          <w:rFonts w:cs="Arial"/>
          <w:lang w:eastAsia="sv-SE"/>
        </w:rPr>
        <w:t>.</w:t>
      </w:r>
      <w:r w:rsidRPr="009C37BD">
        <w:rPr>
          <w:rFonts w:cs="Arial"/>
          <w:lang w:eastAsia="sv-SE"/>
        </w:rPr>
        <w:t>e.</w:t>
      </w:r>
      <w:proofErr w:type="gramEnd"/>
      <w:r w:rsidRPr="009C37BD">
        <w:rPr>
          <w:rFonts w:cs="Arial"/>
          <w:lang w:eastAsia="sv-SE"/>
        </w:rPr>
        <w:t xml:space="preserve"> before contention resolution.</w:t>
      </w:r>
    </w:p>
    <w:p w14:paraId="706E3759" w14:textId="77777777" w:rsidR="0042234A" w:rsidRDefault="0042234A">
      <w:pPr>
        <w:rPr>
          <w:rFonts w:cs="Arial"/>
          <w:lang w:eastAsia="sv-SE"/>
        </w:rPr>
      </w:pPr>
    </w:p>
    <w:p w14:paraId="061FDA0C" w14:textId="5E9B8EEC" w:rsidR="0042234A" w:rsidRDefault="00782902">
      <w:pPr>
        <w:rPr>
          <w:rFonts w:cs="Arial"/>
          <w:i/>
          <w:iCs/>
          <w:color w:val="000000"/>
        </w:rPr>
      </w:pPr>
      <w:r>
        <w:rPr>
          <w:rFonts w:cs="Arial"/>
          <w:b/>
          <w:bCs/>
          <w:i/>
          <w:iCs/>
          <w:lang w:eastAsia="sv-SE"/>
        </w:rPr>
        <w:t xml:space="preserve">Question 1: </w:t>
      </w:r>
      <w:r>
        <w:rPr>
          <w:rFonts w:cs="Arial"/>
          <w:i/>
          <w:iCs/>
          <w:color w:val="000000"/>
        </w:rPr>
        <w:t>Can a CCCH message reu</w:t>
      </w:r>
      <w:r w:rsidR="0042234A">
        <w:rPr>
          <w:rFonts w:cs="Arial"/>
          <w:i/>
          <w:iCs/>
          <w:color w:val="000000"/>
        </w:rPr>
        <w:t>s</w:t>
      </w:r>
      <w:r>
        <w:rPr>
          <w:rFonts w:cs="Arial"/>
          <w:i/>
          <w:iCs/>
          <w:color w:val="000000"/>
        </w:rPr>
        <w:t xml:space="preserve">ing the I-RNTI and </w:t>
      </w:r>
      <w:proofErr w:type="spellStart"/>
      <w:r>
        <w:rPr>
          <w:i/>
        </w:rPr>
        <w:t>resumeMAC</w:t>
      </w:r>
      <w:proofErr w:type="spellEnd"/>
      <w:r>
        <w:rPr>
          <w:i/>
        </w:rPr>
        <w:t>-I</w:t>
      </w:r>
      <w:r>
        <w:rPr>
          <w:rFonts w:cs="Arial"/>
          <w:i/>
          <w:iCs/>
          <w:color w:val="000000"/>
        </w:rPr>
        <w:t xml:space="preserve"> be transmitted again in the same cell after SDT initiation</w:t>
      </w:r>
      <w:r w:rsidR="0042234A">
        <w:rPr>
          <w:rFonts w:cs="Arial"/>
          <w:i/>
          <w:iCs/>
          <w:color w:val="000000"/>
        </w:rPr>
        <w:t xml:space="preserve">, </w:t>
      </w:r>
      <w:proofErr w:type="gramStart"/>
      <w:r w:rsidR="0042234A">
        <w:rPr>
          <w:rFonts w:cs="Arial"/>
          <w:i/>
          <w:iCs/>
          <w:color w:val="000000"/>
        </w:rPr>
        <w:t>e.g.</w:t>
      </w:r>
      <w:proofErr w:type="gramEnd"/>
      <w:r>
        <w:rPr>
          <w:rFonts w:cs="Arial"/>
          <w:i/>
          <w:iCs/>
          <w:color w:val="000000"/>
        </w:rPr>
        <w:t xml:space="preserve"> similar to legacy RRC Reject case</w:t>
      </w:r>
      <w:r w:rsidR="007D536D" w:rsidRPr="007D536D">
        <w:rPr>
          <w:rFonts w:cs="Arial"/>
          <w:i/>
          <w:iCs/>
          <w:color w:val="000000"/>
        </w:rPr>
        <w:t xml:space="preserve"> </w:t>
      </w:r>
      <w:r w:rsidR="007D536D" w:rsidRPr="007D536D">
        <w:rPr>
          <w:rFonts w:cs="Arial"/>
          <w:i/>
          <w:iCs/>
          <w:color w:val="000000"/>
        </w:rPr>
        <w:t>(but without having received RRC Reject at the UE</w:t>
      </w:r>
      <w:r w:rsidR="007D536D" w:rsidRPr="007D536D">
        <w:rPr>
          <w:rFonts w:cs="Arial"/>
          <w:i/>
          <w:iCs/>
          <w:color w:val="000000"/>
        </w:rPr>
        <w:t>)</w:t>
      </w:r>
      <w:r>
        <w:rPr>
          <w:rFonts w:cs="Arial"/>
          <w:i/>
          <w:iCs/>
          <w:color w:val="000000"/>
        </w:rPr>
        <w:t>?</w:t>
      </w:r>
    </w:p>
    <w:p w14:paraId="3816A971" w14:textId="03CDD8A7" w:rsidR="000E4166" w:rsidRDefault="000E4166">
      <w:pPr>
        <w:rPr>
          <w:rFonts w:cs="Arial"/>
          <w:b/>
          <w:bCs/>
          <w:i/>
          <w:iCs/>
          <w:lang w:eastAsia="sv-SE"/>
        </w:rPr>
      </w:pPr>
    </w:p>
    <w:p w14:paraId="3816A972" w14:textId="77777777" w:rsidR="000E4166" w:rsidRDefault="00782902">
      <w:pPr>
        <w:rPr>
          <w:rFonts w:cs="Arial"/>
          <w:b/>
          <w:bCs/>
          <w:lang w:eastAsia="sv-SE"/>
        </w:rPr>
      </w:pPr>
      <w:r>
        <w:rPr>
          <w:b/>
          <w:bCs/>
        </w:rPr>
        <w:t>Reusing NCC and I-RNTI for RRC Resume procedure in different cells:</w:t>
      </w:r>
    </w:p>
    <w:p w14:paraId="3816A973" w14:textId="163F887C" w:rsidR="000E4166" w:rsidRDefault="00782902">
      <w:pPr>
        <w:rPr>
          <w:rFonts w:cs="Arial"/>
          <w:lang w:eastAsia="sv-SE"/>
        </w:rPr>
      </w:pPr>
      <w:r>
        <w:rPr>
          <w:rFonts w:cs="Arial"/>
          <w:lang w:eastAsia="sv-SE"/>
        </w:rPr>
        <w:t xml:space="preserve">According to Rel-16, if UE transmits </w:t>
      </w:r>
      <w:proofErr w:type="spellStart"/>
      <w:r>
        <w:rPr>
          <w:rFonts w:cs="Arial"/>
          <w:i/>
          <w:iCs/>
          <w:lang w:eastAsia="sv-SE"/>
        </w:rPr>
        <w:t>RRCResumeRequest</w:t>
      </w:r>
      <w:proofErr w:type="spellEnd"/>
      <w:r>
        <w:rPr>
          <w:rFonts w:cs="Arial"/>
          <w:lang w:eastAsia="sv-SE"/>
        </w:rPr>
        <w:t xml:space="preserve"> and performs cell re-selection before receiving RRC response message (e.g. </w:t>
      </w:r>
      <w:proofErr w:type="spellStart"/>
      <w:r>
        <w:rPr>
          <w:rFonts w:cs="Arial"/>
          <w:i/>
          <w:iCs/>
          <w:lang w:eastAsia="sv-SE"/>
        </w:rPr>
        <w:t>RRCRelease</w:t>
      </w:r>
      <w:proofErr w:type="spellEnd"/>
      <w:r>
        <w:rPr>
          <w:rFonts w:cs="Arial"/>
          <w:i/>
          <w:iCs/>
          <w:lang w:eastAsia="sv-SE"/>
        </w:rPr>
        <w:t xml:space="preserve"> or </w:t>
      </w:r>
      <w:proofErr w:type="spellStart"/>
      <w:r>
        <w:rPr>
          <w:rFonts w:cs="Arial"/>
          <w:i/>
          <w:iCs/>
          <w:lang w:eastAsia="sv-SE"/>
        </w:rPr>
        <w:t>RRCResume</w:t>
      </w:r>
      <w:proofErr w:type="spellEnd"/>
      <w:r>
        <w:rPr>
          <w:rFonts w:cs="Arial"/>
          <w:lang w:eastAsia="sv-SE"/>
        </w:rPr>
        <w:t xml:space="preserve">), UE transitions to IDLE. However, this may result in data loss if </w:t>
      </w:r>
      <w:proofErr w:type="spellStart"/>
      <w:r>
        <w:rPr>
          <w:rFonts w:cs="Arial"/>
          <w:lang w:eastAsia="sv-SE"/>
        </w:rPr>
        <w:t>RRCResume</w:t>
      </w:r>
      <w:proofErr w:type="spellEnd"/>
      <w:r>
        <w:rPr>
          <w:rFonts w:cs="Arial"/>
          <w:lang w:eastAsia="sv-SE"/>
        </w:rPr>
        <w:t xml:space="preserve"> procedure was </w:t>
      </w:r>
      <w:r w:rsidR="00C928D4">
        <w:rPr>
          <w:rFonts w:cs="Arial"/>
          <w:lang w:eastAsia="sv-SE"/>
        </w:rPr>
        <w:t xml:space="preserve">already </w:t>
      </w:r>
      <w:r>
        <w:rPr>
          <w:rFonts w:cs="Arial"/>
          <w:lang w:eastAsia="sv-SE"/>
        </w:rPr>
        <w:t>used to initiate a SDT procedure</w:t>
      </w:r>
      <w:r w:rsidR="00C928D4">
        <w:rPr>
          <w:rFonts w:cs="Arial"/>
          <w:lang w:eastAsia="sv-SE"/>
        </w:rPr>
        <w:t>,</w:t>
      </w:r>
      <w:r>
        <w:rPr>
          <w:rFonts w:cs="Arial"/>
          <w:lang w:eastAsia="sv-SE"/>
        </w:rPr>
        <w:t xml:space="preserve"> </w:t>
      </w:r>
      <w:r w:rsidR="0022042E">
        <w:rPr>
          <w:rFonts w:cs="Arial"/>
          <w:lang w:eastAsia="sv-SE"/>
        </w:rPr>
        <w:t xml:space="preserve">as the </w:t>
      </w:r>
      <w:r>
        <w:rPr>
          <w:rFonts w:cs="Arial"/>
          <w:lang w:eastAsia="sv-SE"/>
        </w:rPr>
        <w:t xml:space="preserve">UE may transmit/receive multiple packets before cell re-selection. </w:t>
      </w:r>
    </w:p>
    <w:p w14:paraId="3816A974" w14:textId="78E9DEB5" w:rsidR="000E4166" w:rsidRDefault="00782902">
      <w:pPr>
        <w:rPr>
          <w:rFonts w:cs="Arial"/>
          <w:lang w:eastAsia="sv-SE"/>
        </w:rPr>
      </w:pPr>
      <w:r>
        <w:rPr>
          <w:rFonts w:cs="Arial"/>
          <w:lang w:eastAsia="sv-SE"/>
        </w:rPr>
        <w:lastRenderedPageBreak/>
        <w:t xml:space="preserve">An alternative approach discussed by RAN2 is for UE to remain in INACTIVE and </w:t>
      </w:r>
      <w:r w:rsidR="000C05FB" w:rsidRPr="00A272DF">
        <w:rPr>
          <w:rFonts w:cs="Arial"/>
          <w:lang w:eastAsia="sv-SE"/>
        </w:rPr>
        <w:t xml:space="preserve">send a </w:t>
      </w:r>
      <w:proofErr w:type="spellStart"/>
      <w:r w:rsidR="000C05FB" w:rsidRPr="009C37BD">
        <w:rPr>
          <w:rFonts w:cs="Arial"/>
          <w:i/>
          <w:iCs/>
          <w:lang w:eastAsia="sv-SE"/>
        </w:rPr>
        <w:t>RRCResumeRequest</w:t>
      </w:r>
      <w:proofErr w:type="spellEnd"/>
      <w:r w:rsidR="000C05FB" w:rsidRPr="00A272DF">
        <w:rPr>
          <w:rFonts w:cs="Arial"/>
          <w:lang w:eastAsia="sv-SE"/>
        </w:rPr>
        <w:t xml:space="preserve"> message </w:t>
      </w:r>
      <w:r>
        <w:rPr>
          <w:rFonts w:cs="Arial"/>
          <w:lang w:eastAsia="sv-SE"/>
        </w:rPr>
        <w:t xml:space="preserve">in </w:t>
      </w:r>
      <w:r w:rsidR="00C928D4">
        <w:rPr>
          <w:rFonts w:cs="Arial"/>
          <w:lang w:eastAsia="sv-SE"/>
        </w:rPr>
        <w:t xml:space="preserve">the </w:t>
      </w:r>
      <w:r>
        <w:rPr>
          <w:rFonts w:cs="Arial"/>
          <w:lang w:eastAsia="sv-SE"/>
        </w:rPr>
        <w:t>new cell. However, per TS 33.501</w:t>
      </w:r>
      <w:r w:rsidR="007A5E09">
        <w:rPr>
          <w:rFonts w:cs="Arial"/>
          <w:lang w:eastAsia="sv-SE"/>
        </w:rPr>
        <w:t>, the</w:t>
      </w:r>
      <w:r>
        <w:rPr>
          <w:rFonts w:cs="Arial"/>
          <w:lang w:eastAsia="sv-SE"/>
        </w:rPr>
        <w:t xml:space="preserve"> UE is provided with updated I-RNTI and NCC in subsequent </w:t>
      </w:r>
      <w:proofErr w:type="spellStart"/>
      <w:r>
        <w:rPr>
          <w:rFonts w:cs="Arial"/>
          <w:i/>
          <w:iCs/>
          <w:lang w:eastAsia="sv-SE"/>
        </w:rPr>
        <w:t>RRCRelease</w:t>
      </w:r>
      <w:proofErr w:type="spellEnd"/>
      <w:r>
        <w:rPr>
          <w:rFonts w:cs="Arial"/>
          <w:lang w:eastAsia="sv-SE"/>
        </w:rPr>
        <w:t xml:space="preserve"> with </w:t>
      </w:r>
      <w:proofErr w:type="spellStart"/>
      <w:r>
        <w:rPr>
          <w:rFonts w:cs="Arial"/>
          <w:i/>
          <w:iCs/>
          <w:lang w:eastAsia="sv-SE"/>
        </w:rPr>
        <w:t>suspendConfig</w:t>
      </w:r>
      <w:proofErr w:type="spellEnd"/>
      <w:r>
        <w:rPr>
          <w:rFonts w:cs="Arial"/>
          <w:lang w:eastAsia="sv-SE"/>
        </w:rPr>
        <w:t xml:space="preserve"> messages. If UE attempts the new SDT procedure in the new cell before completing the SDT procedure in the first cell, it will not have received updated I-RNTI and NCC per current procedure. One potential solution discussed in RAN2 is to temporarily allow re-use of the NCC and I-RNTI from the former cell to initiate SDT procedure/RRC resume by sending another CCCH message in the new cell.</w:t>
      </w:r>
    </w:p>
    <w:p w14:paraId="7340ED99" w14:textId="77777777" w:rsidR="000175D2" w:rsidRDefault="000175D2">
      <w:pPr>
        <w:rPr>
          <w:rFonts w:cs="Arial"/>
          <w:lang w:eastAsia="sv-SE"/>
        </w:rPr>
      </w:pPr>
    </w:p>
    <w:p w14:paraId="3816A975" w14:textId="21DF0B6C" w:rsidR="000E4166" w:rsidRDefault="00782902">
      <w:pPr>
        <w:rPr>
          <w:rFonts w:cs="Arial"/>
          <w:i/>
          <w:iCs/>
          <w:lang w:eastAsia="sv-SE"/>
        </w:rPr>
      </w:pPr>
      <w:r>
        <w:rPr>
          <w:rFonts w:cs="Arial"/>
          <w:b/>
          <w:bCs/>
          <w:i/>
          <w:iCs/>
          <w:lang w:eastAsia="sv-SE"/>
        </w:rPr>
        <w:t>Question 2:</w:t>
      </w:r>
      <w:r>
        <w:rPr>
          <w:rFonts w:cs="Arial"/>
          <w:i/>
          <w:iCs/>
          <w:lang w:eastAsia="sv-SE"/>
        </w:rPr>
        <w:t xml:space="preserve"> </w:t>
      </w:r>
      <w:r>
        <w:rPr>
          <w:rFonts w:cs="Arial"/>
          <w:i/>
          <w:iCs/>
          <w:color w:val="000000"/>
        </w:rPr>
        <w:t xml:space="preserve">Can </w:t>
      </w:r>
      <w:r>
        <w:rPr>
          <w:rFonts w:cs="Arial"/>
          <w:i/>
          <w:iCs/>
          <w:lang w:eastAsia="sv-SE"/>
        </w:rPr>
        <w:t>NCC and I-RNTI from a former cell in which an SDT procedure was initiated be re-used to initiate a new SDT procedure in a new cell?</w:t>
      </w:r>
    </w:p>
    <w:p w14:paraId="3816A977" w14:textId="77777777" w:rsidR="000E4166" w:rsidRDefault="000E4166">
      <w:pPr>
        <w:rPr>
          <w:rFonts w:cs="Arial"/>
          <w:i/>
          <w:iCs/>
          <w:lang w:eastAsia="sv-SE"/>
        </w:rPr>
      </w:pPr>
    </w:p>
    <w:p w14:paraId="3816A978" w14:textId="77777777" w:rsidR="000E4166" w:rsidRDefault="00782902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3816A979" w14:textId="77777777" w:rsidR="000E4166" w:rsidRDefault="00782902">
      <w:pPr>
        <w:ind w:left="1985" w:hanging="1985"/>
        <w:rPr>
          <w:rFonts w:cs="Arial"/>
          <w:b/>
        </w:rPr>
      </w:pPr>
      <w:r>
        <w:rPr>
          <w:rFonts w:cs="Arial"/>
          <w:b/>
        </w:rPr>
        <w:t>To</w:t>
      </w:r>
      <w:r>
        <w:rPr>
          <w:rFonts w:cs="Arial"/>
          <w:b/>
          <w:color w:val="000000"/>
        </w:rPr>
        <w:t xml:space="preserve"> </w:t>
      </w:r>
      <w:bookmarkStart w:id="0" w:name="_Hlk46227635"/>
      <w:r>
        <w:rPr>
          <w:rFonts w:cs="Arial"/>
          <w:b/>
        </w:rPr>
        <w:t>SA WG</w:t>
      </w:r>
      <w:bookmarkEnd w:id="0"/>
      <w:r>
        <w:rPr>
          <w:rFonts w:cs="Arial"/>
          <w:b/>
        </w:rPr>
        <w:t>3</w:t>
      </w:r>
    </w:p>
    <w:p w14:paraId="3816A97A" w14:textId="77777777" w:rsidR="000E4166" w:rsidRDefault="00782902">
      <w:pPr>
        <w:rPr>
          <w:rFonts w:cs="Arial"/>
          <w:color w:val="000000"/>
        </w:rPr>
      </w:pPr>
      <w:r>
        <w:rPr>
          <w:rFonts w:cs="Arial"/>
          <w:b/>
        </w:rPr>
        <w:t>ACTION:</w:t>
      </w:r>
      <w:r>
        <w:rPr>
          <w:rFonts w:cs="Arial"/>
          <w:b/>
        </w:rPr>
        <w:tab/>
      </w:r>
      <w:r>
        <w:rPr>
          <w:rFonts w:cs="Arial"/>
          <w:color w:val="000000"/>
        </w:rPr>
        <w:t>RAN2 kindly asks SA WG3:</w:t>
      </w:r>
    </w:p>
    <w:p w14:paraId="66D522AA" w14:textId="11B342E0" w:rsidR="000175D2" w:rsidRDefault="000175D2" w:rsidP="000175D2">
      <w:pPr>
        <w:rPr>
          <w:rFonts w:cs="Arial"/>
          <w:i/>
          <w:iCs/>
          <w:color w:val="000000"/>
        </w:rPr>
      </w:pPr>
      <w:r>
        <w:rPr>
          <w:rFonts w:cs="Arial"/>
          <w:b/>
          <w:bCs/>
          <w:i/>
          <w:iCs/>
          <w:lang w:eastAsia="sv-SE"/>
        </w:rPr>
        <w:t xml:space="preserve">Q1. </w:t>
      </w:r>
      <w:r>
        <w:rPr>
          <w:rFonts w:cs="Arial"/>
          <w:i/>
          <w:iCs/>
          <w:color w:val="000000"/>
        </w:rPr>
        <w:t xml:space="preserve">Can a CCCH message reusing the I-RNTI and </w:t>
      </w:r>
      <w:proofErr w:type="spellStart"/>
      <w:r>
        <w:rPr>
          <w:i/>
        </w:rPr>
        <w:t>resumeMAC</w:t>
      </w:r>
      <w:proofErr w:type="spellEnd"/>
      <w:r>
        <w:rPr>
          <w:i/>
        </w:rPr>
        <w:t>-I</w:t>
      </w:r>
      <w:r>
        <w:rPr>
          <w:rFonts w:cs="Arial"/>
          <w:i/>
          <w:iCs/>
          <w:color w:val="000000"/>
        </w:rPr>
        <w:t xml:space="preserve"> be transmitted again in the same cell after SDT initiation, </w:t>
      </w:r>
      <w:proofErr w:type="gramStart"/>
      <w:r>
        <w:rPr>
          <w:rFonts w:cs="Arial"/>
          <w:i/>
          <w:iCs/>
          <w:color w:val="000000"/>
        </w:rPr>
        <w:t>e.g.</w:t>
      </w:r>
      <w:proofErr w:type="gramEnd"/>
      <w:r>
        <w:rPr>
          <w:rFonts w:cs="Arial"/>
          <w:i/>
          <w:iCs/>
          <w:color w:val="000000"/>
        </w:rPr>
        <w:t xml:space="preserve"> similar to legacy RRC Reject case</w:t>
      </w:r>
      <w:r w:rsidR="007D536D">
        <w:rPr>
          <w:rFonts w:cs="Arial"/>
          <w:i/>
          <w:iCs/>
          <w:color w:val="000000"/>
        </w:rPr>
        <w:t xml:space="preserve"> </w:t>
      </w:r>
      <w:r w:rsidR="007D536D" w:rsidRPr="007D536D">
        <w:rPr>
          <w:rFonts w:cs="Arial"/>
          <w:i/>
          <w:iCs/>
          <w:color w:val="000000"/>
        </w:rPr>
        <w:t>(but without having received RRC Reject at the UE)</w:t>
      </w:r>
      <w:r w:rsidR="007D536D">
        <w:rPr>
          <w:rFonts w:cs="Arial"/>
          <w:i/>
          <w:iCs/>
          <w:color w:val="000000"/>
        </w:rPr>
        <w:t>?</w:t>
      </w:r>
      <w:r>
        <w:rPr>
          <w:rFonts w:cs="Arial"/>
          <w:i/>
          <w:iCs/>
          <w:color w:val="000000"/>
        </w:rPr>
        <w:t>?</w:t>
      </w:r>
    </w:p>
    <w:p w14:paraId="4D9718E6" w14:textId="0D72B6E9" w:rsidR="000175D2" w:rsidRDefault="000175D2" w:rsidP="000175D2">
      <w:pPr>
        <w:rPr>
          <w:rFonts w:cs="Arial"/>
          <w:i/>
          <w:iCs/>
          <w:lang w:eastAsia="sv-SE"/>
        </w:rPr>
      </w:pPr>
      <w:r>
        <w:rPr>
          <w:rFonts w:cs="Arial"/>
          <w:b/>
          <w:bCs/>
          <w:i/>
          <w:iCs/>
          <w:lang w:eastAsia="sv-SE"/>
        </w:rPr>
        <w:t xml:space="preserve">Q2. </w:t>
      </w:r>
      <w:r>
        <w:rPr>
          <w:rFonts w:cs="Arial"/>
          <w:i/>
          <w:iCs/>
          <w:lang w:eastAsia="sv-SE"/>
        </w:rPr>
        <w:t xml:space="preserve"> </w:t>
      </w:r>
      <w:r>
        <w:rPr>
          <w:rFonts w:cs="Arial"/>
          <w:i/>
          <w:iCs/>
          <w:color w:val="000000"/>
        </w:rPr>
        <w:t xml:space="preserve">Can </w:t>
      </w:r>
      <w:r>
        <w:rPr>
          <w:rFonts w:cs="Arial"/>
          <w:i/>
          <w:iCs/>
          <w:lang w:eastAsia="sv-SE"/>
        </w:rPr>
        <w:t xml:space="preserve">NCC and I-RNTI from a former cell in which an SDT procedure was initiated be re-used to initiate </w:t>
      </w:r>
      <w:proofErr w:type="gramStart"/>
      <w:r>
        <w:rPr>
          <w:rFonts w:cs="Arial"/>
          <w:i/>
          <w:iCs/>
          <w:lang w:eastAsia="sv-SE"/>
        </w:rPr>
        <w:t>an</w:t>
      </w:r>
      <w:proofErr w:type="gramEnd"/>
      <w:r>
        <w:rPr>
          <w:rFonts w:cs="Arial"/>
          <w:i/>
          <w:iCs/>
          <w:lang w:eastAsia="sv-SE"/>
        </w:rPr>
        <w:t xml:space="preserve"> new SDT procedure in a new cell?</w:t>
      </w:r>
    </w:p>
    <w:p w14:paraId="3816A97F" w14:textId="77777777" w:rsidR="000E4166" w:rsidRDefault="000E4166">
      <w:pPr>
        <w:rPr>
          <w:rFonts w:cs="Arial"/>
          <w:color w:val="000000"/>
        </w:rPr>
      </w:pPr>
    </w:p>
    <w:p w14:paraId="3816A980" w14:textId="77777777" w:rsidR="000E4166" w:rsidRDefault="000E4166">
      <w:pPr>
        <w:ind w:left="993" w:hanging="993"/>
        <w:rPr>
          <w:rFonts w:cs="Arial"/>
        </w:rPr>
      </w:pPr>
    </w:p>
    <w:p w14:paraId="3816A981" w14:textId="77777777" w:rsidR="000E4166" w:rsidRDefault="00782902">
      <w:pPr>
        <w:rPr>
          <w:rFonts w:cs="Arial"/>
          <w:b/>
        </w:rPr>
      </w:pPr>
      <w:r>
        <w:rPr>
          <w:rFonts w:cs="Arial"/>
          <w:b/>
        </w:rPr>
        <w:t>3. Date of Next RAN2 Meetings:</w:t>
      </w:r>
    </w:p>
    <w:p w14:paraId="3816A982" w14:textId="77777777" w:rsidR="000E4166" w:rsidRDefault="00782902">
      <w:pPr>
        <w:tabs>
          <w:tab w:val="left" w:pos="5103"/>
        </w:tabs>
        <w:ind w:left="2268" w:hanging="2268"/>
        <w:rPr>
          <w:rFonts w:cs="Arial"/>
          <w:bCs/>
          <w:lang w:val="sv-SE"/>
        </w:rPr>
      </w:pPr>
      <w:r>
        <w:rPr>
          <w:rFonts w:eastAsia="Arial" w:cs="Arial"/>
          <w:lang w:val="sv-SE"/>
        </w:rPr>
        <w:t>TSG-RAN WG2#114- e</w:t>
      </w:r>
      <w:r>
        <w:rPr>
          <w:rFonts w:cs="Arial"/>
          <w:bCs/>
          <w:lang w:val="sv-SE"/>
        </w:rPr>
        <w:tab/>
        <w:t xml:space="preserve"> </w:t>
      </w:r>
      <w:r>
        <w:rPr>
          <w:rFonts w:cs="Arial"/>
          <w:bCs/>
          <w:lang w:val="sv-SE"/>
        </w:rPr>
        <w:tab/>
      </w:r>
      <w:r>
        <w:rPr>
          <w:rFonts w:eastAsia="Arial" w:cs="Arial"/>
          <w:lang w:val="sv-SE"/>
        </w:rPr>
        <w:t>May 19th – 27th, 2020</w:t>
      </w:r>
      <w:r>
        <w:rPr>
          <w:rFonts w:cs="Arial"/>
          <w:bCs/>
          <w:lang w:val="sv-SE"/>
        </w:rPr>
        <w:tab/>
      </w:r>
      <w:r>
        <w:rPr>
          <w:rFonts w:cs="Arial"/>
          <w:bCs/>
          <w:lang w:val="sv-SE"/>
        </w:rPr>
        <w:tab/>
        <w:t xml:space="preserve">Online meeting </w:t>
      </w:r>
    </w:p>
    <w:p w14:paraId="3816A983" w14:textId="77777777" w:rsidR="000E4166" w:rsidRDefault="000E4166"/>
    <w:sectPr w:rsidR="000E4166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C3A04E" w14:textId="77777777" w:rsidR="00687F05" w:rsidRDefault="00687F05">
      <w:pPr>
        <w:spacing w:after="0"/>
      </w:pPr>
      <w:r>
        <w:separator/>
      </w:r>
    </w:p>
  </w:endnote>
  <w:endnote w:type="continuationSeparator" w:id="0">
    <w:p w14:paraId="74D7B23C" w14:textId="77777777" w:rsidR="00687F05" w:rsidRDefault="00687F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6A9C3" w14:textId="1BA9FAAE" w:rsidR="000E4166" w:rsidRDefault="0078290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74D5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74D5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568A86" w14:textId="77777777" w:rsidR="00687F05" w:rsidRDefault="00687F05">
      <w:pPr>
        <w:spacing w:after="0"/>
      </w:pPr>
      <w:r>
        <w:separator/>
      </w:r>
    </w:p>
  </w:footnote>
  <w:footnote w:type="continuationSeparator" w:id="0">
    <w:p w14:paraId="5E091DF4" w14:textId="77777777" w:rsidR="00687F05" w:rsidRDefault="00687F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3432C5E"/>
    <w:multiLevelType w:val="hybridMultilevel"/>
    <w:tmpl w:val="AF922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E3236"/>
    <w:multiLevelType w:val="hybridMultilevel"/>
    <w:tmpl w:val="44ACEA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375303"/>
    <w:multiLevelType w:val="hybridMultilevel"/>
    <w:tmpl w:val="76681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A95045"/>
    <w:multiLevelType w:val="hybridMultilevel"/>
    <w:tmpl w:val="80C48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14"/>
  </w:num>
  <w:num w:numId="3">
    <w:abstractNumId w:val="15"/>
  </w:num>
  <w:num w:numId="4">
    <w:abstractNumId w:val="24"/>
  </w:num>
  <w:num w:numId="5">
    <w:abstractNumId w:val="8"/>
  </w:num>
  <w:num w:numId="6">
    <w:abstractNumId w:val="22"/>
  </w:num>
  <w:num w:numId="7">
    <w:abstractNumId w:val="16"/>
  </w:num>
  <w:num w:numId="8">
    <w:abstractNumId w:val="1"/>
  </w:num>
  <w:num w:numId="9">
    <w:abstractNumId w:val="19"/>
  </w:num>
  <w:num w:numId="10">
    <w:abstractNumId w:val="21"/>
  </w:num>
  <w:num w:numId="11">
    <w:abstractNumId w:val="11"/>
  </w:num>
  <w:num w:numId="12">
    <w:abstractNumId w:val="5"/>
  </w:num>
  <w:num w:numId="13">
    <w:abstractNumId w:val="9"/>
  </w:num>
  <w:num w:numId="14">
    <w:abstractNumId w:val="23"/>
  </w:num>
  <w:num w:numId="15">
    <w:abstractNumId w:val="0"/>
  </w:num>
  <w:num w:numId="16">
    <w:abstractNumId w:val="18"/>
  </w:num>
  <w:num w:numId="17">
    <w:abstractNumId w:val="10"/>
  </w:num>
  <w:num w:numId="18">
    <w:abstractNumId w:val="20"/>
  </w:num>
  <w:num w:numId="19">
    <w:abstractNumId w:val="13"/>
  </w:num>
  <w:num w:numId="20">
    <w:abstractNumId w:val="17"/>
  </w:num>
  <w:num w:numId="21">
    <w:abstractNumId w:val="3"/>
  </w:num>
  <w:num w:numId="22">
    <w:abstractNumId w:val="6"/>
  </w:num>
  <w:num w:numId="23">
    <w:abstractNumId w:val="7"/>
  </w:num>
  <w:num w:numId="24">
    <w:abstractNumId w:val="12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activeWritingStyle w:appName="MSWord" w:lang="fr-FR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6" w:nlCheck="1" w:checkStyle="1"/>
  <w:proofState w:spelling="clean" w:grammar="clean"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166"/>
    <w:rsid w:val="000175D2"/>
    <w:rsid w:val="000270CD"/>
    <w:rsid w:val="000669D2"/>
    <w:rsid w:val="00083663"/>
    <w:rsid w:val="000868D7"/>
    <w:rsid w:val="000C05FB"/>
    <w:rsid w:val="000C2A1D"/>
    <w:rsid w:val="000E4166"/>
    <w:rsid w:val="000E67D9"/>
    <w:rsid w:val="0014663F"/>
    <w:rsid w:val="00172FAE"/>
    <w:rsid w:val="001A383E"/>
    <w:rsid w:val="001B25D6"/>
    <w:rsid w:val="001D6C1B"/>
    <w:rsid w:val="001E431D"/>
    <w:rsid w:val="0022042E"/>
    <w:rsid w:val="00223F69"/>
    <w:rsid w:val="00226947"/>
    <w:rsid w:val="0027303A"/>
    <w:rsid w:val="00280C91"/>
    <w:rsid w:val="002D6F7A"/>
    <w:rsid w:val="002F2A0F"/>
    <w:rsid w:val="00354570"/>
    <w:rsid w:val="00366506"/>
    <w:rsid w:val="00386663"/>
    <w:rsid w:val="00397618"/>
    <w:rsid w:val="003A3116"/>
    <w:rsid w:val="0042234A"/>
    <w:rsid w:val="0045328A"/>
    <w:rsid w:val="00463A85"/>
    <w:rsid w:val="004B1E0E"/>
    <w:rsid w:val="004D27E8"/>
    <w:rsid w:val="004D3535"/>
    <w:rsid w:val="004E2983"/>
    <w:rsid w:val="005142B0"/>
    <w:rsid w:val="00565C11"/>
    <w:rsid w:val="005764D9"/>
    <w:rsid w:val="0065690B"/>
    <w:rsid w:val="00686CE5"/>
    <w:rsid w:val="00687F05"/>
    <w:rsid w:val="007279D1"/>
    <w:rsid w:val="00734417"/>
    <w:rsid w:val="00742DBF"/>
    <w:rsid w:val="007656C0"/>
    <w:rsid w:val="00766CFC"/>
    <w:rsid w:val="00782902"/>
    <w:rsid w:val="007A5E09"/>
    <w:rsid w:val="007C3C6E"/>
    <w:rsid w:val="007D536D"/>
    <w:rsid w:val="007F350C"/>
    <w:rsid w:val="00861C53"/>
    <w:rsid w:val="008A45CD"/>
    <w:rsid w:val="008B124C"/>
    <w:rsid w:val="008C3C80"/>
    <w:rsid w:val="008F77BC"/>
    <w:rsid w:val="00971D04"/>
    <w:rsid w:val="009819BA"/>
    <w:rsid w:val="009C0206"/>
    <w:rsid w:val="009C37BD"/>
    <w:rsid w:val="009C4354"/>
    <w:rsid w:val="009D219A"/>
    <w:rsid w:val="00A013F3"/>
    <w:rsid w:val="00A23A62"/>
    <w:rsid w:val="00A51950"/>
    <w:rsid w:val="00AA1097"/>
    <w:rsid w:val="00B90B95"/>
    <w:rsid w:val="00C204EF"/>
    <w:rsid w:val="00C47EDD"/>
    <w:rsid w:val="00C57D7C"/>
    <w:rsid w:val="00C928D4"/>
    <w:rsid w:val="00CA124F"/>
    <w:rsid w:val="00CF20F9"/>
    <w:rsid w:val="00CF34F4"/>
    <w:rsid w:val="00CF3A5F"/>
    <w:rsid w:val="00CF5778"/>
    <w:rsid w:val="00D03607"/>
    <w:rsid w:val="00D14B16"/>
    <w:rsid w:val="00D155FA"/>
    <w:rsid w:val="00D60249"/>
    <w:rsid w:val="00D86866"/>
    <w:rsid w:val="00DC24BE"/>
    <w:rsid w:val="00DD6951"/>
    <w:rsid w:val="00E55157"/>
    <w:rsid w:val="00F64626"/>
    <w:rsid w:val="00F71122"/>
    <w:rsid w:val="00F74D53"/>
    <w:rsid w:val="00FC155E"/>
    <w:rsid w:val="00FD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816A959"/>
  <w15:docId w15:val="{C976824B-DBC7-4D5B-B1AD-9267107B1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pPr>
      <w:numPr>
        <w:numId w:val="2"/>
      </w:numPr>
    </w:pPr>
  </w:style>
  <w:style w:type="character" w:styleId="PageNumber">
    <w:name w:val="page number"/>
    <w:semiHidden/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customStyle="1" w:styleId="B3">
    <w:name w:val="B3"/>
    <w:basedOn w:val="List3"/>
    <w:link w:val="B3Char2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B4">
    <w:name w:val="B4"/>
    <w:basedOn w:val="List4"/>
    <w:link w:val="B4Char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paragraph" w:customStyle="1" w:styleId="B5">
    <w:name w:val="B5"/>
    <w:basedOn w:val="List5"/>
    <w:link w:val="B5Char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Theme="minorEastAsia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Theme="minorEastAsia" w:cs="Arial"/>
      <w:b/>
      <w:lang w:eastAsia="en-US"/>
    </w:rPr>
  </w:style>
  <w:style w:type="paragraph" w:customStyle="1" w:styleId="Contact">
    <w:name w:val="Contact"/>
    <w:basedOn w:val="Heading4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Theme="minorEastAsia"/>
      <w:b/>
      <w:sz w:val="20"/>
      <w:szCs w:val="20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B1Char">
    <w:name w:val="B1 Char"/>
    <w:rPr>
      <w:rFonts w:ascii="Arial" w:hAnsi="Arial"/>
      <w:lang w:val="en-GB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999A584-2060-4287-859C-4CA3CAEBF6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D83124-6C8F-4032-8740-FB569ED3A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InterDigital</Company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Rapporteur</cp:lastModifiedBy>
  <cp:revision>4</cp:revision>
  <dcterms:created xsi:type="dcterms:W3CDTF">2021-04-21T19:53:00Z</dcterms:created>
  <dcterms:modified xsi:type="dcterms:W3CDTF">2021-04-21T19:54:00Z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CWM6e7706ce6b644a87b6ed933f2b2b1c96">
    <vt:lpwstr>CWMbNgq9rbBkPY7Z7xqnG0ewNWAtFUg6QvQ6sxDScVABVO6NWI+cYwTX3Baqxeev4hDG0XF3qsoZ6uRJgWJhXEl9g==</vt:lpwstr>
  </property>
  <property fmtid="{D5CDD505-2E9C-101B-9397-08002B2CF9AE}" pid="4" name="NSCPROP_SA">
    <vt:lpwstr>C:\D DRIVE\5G\5G Standardisation\RAN2\RAN2 #113bis\Email Discussion - In Meeting\[503] SDT LS to SA3\[DRAFT] R2-2104396 - LS to SA3 on small data transmission_v10_Huawei.docx</vt:lpwstr>
  </property>
</Properties>
</file>